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СХОД ГРАЖДАН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УСТЬ-НАЧИНСКОЕ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РЕШЕНИЕ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10. 12. 2021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</w:t>
        <w:tab/>
        <w:tab/>
        <w:tab/>
        <w:tab/>
        <w:tab/>
        <w:tab/>
        <w:tab/>
        <w:t xml:space="preserve">№ 8</w:t>
      </w:r>
    </w:p>
    <w:p>
      <w:pPr>
        <w:suppressAutoHyphens w:val="true"/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с.Усть-начин</w:t>
      </w:r>
    </w:p>
    <w:p>
      <w:pPr>
        <w:tabs>
          <w:tab w:val="left" w:pos="651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51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муниципальном контроле в сфере благоустройства на территории сельского поселения "Усть-Начинское"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федеральными законами от 6 октября 2003 года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№ 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"consultantplus://offline/ref=635D0F682167358E151F25A642B5824746B918D27D25F6B49C753C07787687E0A525AFCE802493BDC270E36671vBbEH"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131-ФЗ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31 июля 2020 года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№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"consultantplus://offline/ref=635D0F682167358E151F25A642B5824746B917DA7B26F6B49C753C07787687E0A525AFCE802493BDC270E36671vBbEH"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248-ФЗ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Правилами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благоустройства территории сельского поселения "Усть-Начинское", утвержденными решением администрации сельского поселения "Усть-Начинское" от 10.12.2021 № 8, руководствуясь  пункта 9 части 1 статьей 8 Устава сельского поселения "Усть-Начинское" решил: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прилагаемое Положение о муниципальном контроле в сфере благоустройства на территории сельского поселения "Усть-Начинское"</w:t>
      </w:r>
    </w:p>
    <w:p>
      <w:pPr>
        <w:spacing w:before="0" w:after="0" w:line="240"/>
        <w:ind w:right="-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Признать утратившим силу решение № 8 от 20.06.2018 года.</w:t>
      </w:r>
    </w:p>
    <w:p>
      <w:pPr>
        <w:spacing w:before="0" w:after="0" w:line="240"/>
        <w:ind w:right="-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на следующий день после дня его официального опубликования (обнародования)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-2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опубликовать (обнародовать) </w:t>
      </w:r>
    </w:p>
    <w:p>
      <w:pPr>
        <w:spacing w:before="0" w:after="0" w:line="240"/>
        <w:ind w:right="-2" w:left="-709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" w:left="-709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-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администрации </w:t>
      </w:r>
    </w:p>
    <w:p>
      <w:pPr>
        <w:suppressAutoHyphens w:val="true"/>
        <w:spacing w:before="0" w:after="0" w:line="240"/>
        <w:ind w:right="-2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                                                         О.Г.Овчинникова</w:t>
      </w:r>
    </w:p>
    <w:p>
      <w:pPr>
        <w:suppressAutoHyphens w:val="true"/>
        <w:spacing w:before="0" w:after="0" w:line="240"/>
        <w:ind w:right="-2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Усть-Начинское"</w:t>
      </w:r>
    </w:p>
    <w:p>
      <w:pPr>
        <w:suppressAutoHyphens w:val="true"/>
        <w:spacing w:before="0" w:after="0" w:line="240"/>
        <w:ind w:right="-2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УТВЕРЖДЕНО</w:t>
      </w:r>
    </w:p>
    <w:p>
      <w:pPr>
        <w:suppressAutoHyphens w:val="true"/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администрации сельского поселения</w:t>
      </w:r>
    </w:p>
    <w:p>
      <w:pPr>
        <w:suppressAutoHyphens w:val="true"/>
        <w:spacing w:before="0" w:after="0" w:line="240"/>
        <w:ind w:right="0" w:left="5103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Усть-Начинское"</w:t>
      </w:r>
    </w:p>
    <w:p>
      <w:pPr>
        <w:suppressAutoHyphens w:val="true"/>
        <w:spacing w:before="0" w:after="0" w:line="240"/>
        <w:ind w:right="0" w:left="538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«10»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декабря2021года  №8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муниципальном контроле в сфере благоустройства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территории сельского поселения "Усть-Начинское"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Положение устанавливает порядок организации и осуществления муниципального контроля в сфере благоустройства на территории сельского поселения "Усть-Начинское" (далее – муниципальный контроль).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Органом местного самоуправления администрации сельского поселения "Усть-Начинское", уполномоченным на осуществление муниципального контроля, является администрация сельского поселения "Усть-Начинское"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(далее – контрольный орган).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Должностными лицами, уполномоченными на осуществление муниципального контроля (далее – инспекторы), являются сотрудники администрации сельского поселения "Усть-Начинское"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Федеральный закон № 248-ФЗ).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требований, содержащихся в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Правил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 благоустройства территории сельского поселения "Усть-Начинское", утвержденных решением администрации сельского поселения "Усть-Начинское"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10.12.2021 №8 (далее – Правила благоустройства), а также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Объектами муниципального контроля (далее – объекты контроля)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деятельность, действия (бездействие) контролируемых лиц в сфере благоустройства на территории сельского поселения "Усть-Начинское",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рамках которых должны соблюдаться обязательные требования;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деятельности контролируемых лиц, в том числе работы и услуги, к которым предъявляются обязательные требования;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элементы и объекты благоустройства, установленные Правилами благоустройства.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Контрольный орган обеспечивает учет объектов контроля в рамках осуществления муниципального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отношениям, связанным с осуществлением муниципального контроля, применяются положения Федерального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закона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№ 248-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Управление рисками причинения вреда (ущерба) охраняемым законом ценностям при осуществлении муниципального контроля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Система оценки и управления рисками при осуществлении муниципального контроля не применяется.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Профилактика рисков причинения вреда (ущерба) охраняемым законом ценностям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муниципального контроля контрольный орган проводит следующие виды профилактических мероприятий: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объявление предостережения;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 администрации седьского поселения "Усть-Начинское"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осуществляется по следующим вопросам: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компетенция контрольного органа;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и осуществление муниципального контроля;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порядок осуществления профилактических, контрольных мер;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применение мер ответственности за нарушение обязательных требований в сфере благоустройства.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Федеральным законом от 2 мая 2006 года № 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администрации сельского поселения "Усть-Начинское"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адресу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HYPERLINK "http://усть-начин.рф/"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усть-начин.рф/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в сфере благоустройства (далее – предостережение) и предлагает принять меры по обеспечению соблюдения обязательных требований.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требований, и не может содержать требование представления контролируемым лицом сведений и документов.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Возражение направляется контролируемым лицом в бумажном виде почтовым отправлением в контрольный орган либо в виде электронного документа,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случаях, установленных Федеральным законом № 248-ФЗ, на указанный в предостережении адрес электронной почты контрольного органа либо посредством федеральной государственной информационной 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иными указанными в предостережении способами.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Возражение должно содержать: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наименование контрольного органа, в который направляется возражение;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дату и номер предостережения направленного в адрес юридического лица, индивидуального предпринимателя, гражданина;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Единый портал государственных и муниципальных услуг (функций)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принятия доводов аннулирует направленное предостережение с внесением информации в журнал учета выдачи предостережений;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 принятия доводов отказывает в удовлетворении возражения с указанием причины отказа.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Осуществление муниципального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 2 статьи 61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частью 3 статьи 66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Контрольными мероприятиями, осуществляемыми при взаимодействии с контролируемым лицом являются: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инспекционный визит;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документарная проверка;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выездная проверка.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Инспекционный визит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инспекционного визита могут совершаться следующие контрольные действия: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осмотр;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письменных объяснений;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инструментальное обследование;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Документарная проверка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документарной проверки могут совершаться следующие контрольные действия: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истребование документов;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письменных объяснений;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документарной проверки не может превышать 10 рабочих дней. В указанный срок не включается период с момента: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Письменные объяснения могут быть запрошены инспектором от контролируемого лица или его представителя, свидетелей.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Письменные объяснения оформляются путем составления письменного документа в свободной форме.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4.6.9.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 осуществляется экспертом или экспертной организацией по поручению контрольного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экспертизы оформляются экспертным заключением по форме, утвержденной контрольным органом.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Выездная проверка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Выездная проверка проводится в случае, если не представляется возможным: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выездной проверки могут совершаться следующие контрольные действия: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осмотр;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опрос;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письменных объяснений;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истребование документов;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результатам осмотра составляется протокол осмотра.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4.6.6, 4.6.8, 4.6.9 пункта 4.6 настоящего Положения.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4.7.11.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Случаи, при наступлении которых контролируемые лица </w:t>
        <w:br/>
        <w:t xml:space="preserve">вправе представить в контрольный орган информацию </w:t>
        <w:br/>
        <w:t xml:space="preserve">о невозможности присутствия при проведении контрольного мероприятия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Контролируемые лица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 мероприятия в случаях: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нахождения на стационарном лечении в медицинском учреждении;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нахождения за пределами Российской Федерации;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административного ареста;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признания недееспособным или ограниченно дееспособным решением суда, вступившим в законную силу.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 невозможности присутствия при проведении контрольного мероприятия должна содержать: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описание обстоятельств, препятствующих присутствию при проведении контрольных мероприятий и их продолжительность;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срок, необходимый для устранения обстоятельств, препятствующих присутствию при проведении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Использование фотосъемки, аудио- и видеозаписи, </w:t>
        <w:br/>
        <w:t xml:space="preserve">иных способов фиксации доказательств при осуществлении </w:t>
        <w:br/>
        <w:t xml:space="preserve">муниципального контроля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 контрольного мероприятия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контрольного мероприятия оформляются в порядке, установленном статьей 87 Федерального закона № 248-ФЗ.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проведения контрольного мероприятия составляется акт контрольного мероприятия (далее –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Контролируемое лицо или его представитель знакомится с содержанием акта на месте проведения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возражений, которые проводятся не позднее чем в течение 5 рабочих дней со дня поступления возражений.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Исполнение решений контрольного органа осуществляется в порядке, установленном статьями 92-95 Федерального закона № 248-ФЗ.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носите.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Обжалование решений контрольных органов,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действий (бездействия) их должностных лиц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Досудебное обжалование решений контрольного органа, действий (бездействия) инспекторов осуществляется в соответствии с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главой 9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Федерального закона от 248-ФЗ, а также с учетом особенностей, установленных настоящим Положением.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на решение контрольного органа, действия (бездействие) инспекторов рассматривается главой администрации сельского поселения "Усть-Начинское".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Судебное обжалование решений контрольного органа, действий (бездействия) инспекторов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 подлежит рассмотрению в течение 20 рабочих дней со дня ее регистрации.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Поступившая в контрольный орган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Контролируемому лицу выдается под личную подпись расписка о приеме жалобы.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Получение результата рассмотрения жалобы контролируемого лица осуществляется лично через контрольный орган после получения сообщения о готовности результата рассмотрения жалобы.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consultantplus://offline/ref=635D0F682167358E151F3BAB54D9DC4D42BA4FDE7F27F5E1C3223A50272681B5F765F197C36680BCCB6EE8637BB48FA8EF426D44F9F65A461E293280v4bEH" Id="docRId3" Type="http://schemas.openxmlformats.org/officeDocument/2006/relationships/hyperlink"/><Relationship TargetMode="External" Target="consultantplus://offline/ref=111EEB39664018B3E6985340670C9B75A0A9A7218E43EF0BB658CD625B81FF5F1E3C0393D3BE51225B1F1BA331A500BB144CD109A64D8B56t1dAC" Id="docRId7" Type="http://schemas.openxmlformats.org/officeDocument/2006/relationships/hyperlink"/><Relationship TargetMode="External" Target="consultantplus://offline/ref=635D0F682167358E151F25A642B5824746B918D27D25F6B49C753C07787687E0A525AFCE802493BDC270E36671vBbEH" Id="docRId0" Type="http://schemas.openxmlformats.org/officeDocument/2006/relationships/hyperlink"/><Relationship Target="styles.xml" Id="docRId10" Type="http://schemas.openxmlformats.org/officeDocument/2006/relationships/styles"/><Relationship TargetMode="External" Target="consultantplus://offline/ref=635D0F682167358E151F3BAB54D9DC4D42BA4FDE7F27F5E1C3223A50272681B5F765F197C36680BCCB6EE8637BB48FA8EF426D44F9F65A461E293280v4bEH" Id="docRId2" Type="http://schemas.openxmlformats.org/officeDocument/2006/relationships/hyperlink"/><Relationship TargetMode="External" Target="consultantplus://offline/ref=288DBC8A950B05B7E2D852B6B6918F123A71985EF9A4C18198EE2CFEBFD647BBD96CBACA8CB345FDBDB4AA2551hBn3B" Id="docRId4" Type="http://schemas.openxmlformats.org/officeDocument/2006/relationships/hyperlink"/><Relationship TargetMode="External" Target="consultantplus://offline/ref=FBEA994C66F8925CB7F90B3384810EF14ECBB627CF610C04D02ED4C71EFE28DC64C71A8225D8053DAD4772F7C6DD7B33511E804BD0FB4043NFdEC" Id="docRId6" Type="http://schemas.openxmlformats.org/officeDocument/2006/relationships/hyperlink"/><Relationship TargetMode="External" Target="consultantplus://offline/ref=22C8CB58C4A1EACDC278B3713F237A1D48A4A1D270CFECACE3FAE532A243129850BECC38FD8D8B709F1F26C81B5B0FBFA8B0B60DE93ACB39u865F" Id="docRId8" Type="http://schemas.openxmlformats.org/officeDocument/2006/relationships/hyperlink"/><Relationship TargetMode="External" Target="consultantplus://offline/ref=635D0F682167358E151F25A642B5824746B917DA7B26F6B49C753C07787687E0A525AFCE802493BDC270E36671vBbEH" Id="docRId1" Type="http://schemas.openxmlformats.org/officeDocument/2006/relationships/hyperlink"/><Relationship TargetMode="External" Target="http://&#1091;&#1089;&#1090;&#1100;-&#1085;&#1072;&#1095;&#1080;&#1085;.&#1088;&#1092;/" Id="docRId5" Type="http://schemas.openxmlformats.org/officeDocument/2006/relationships/hyperlink"/><Relationship Target="numbering.xml" Id="docRId9" Type="http://schemas.openxmlformats.org/officeDocument/2006/relationships/numbering"/></Relationships>
</file>